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AD" w:rsidRPr="00507153" w:rsidRDefault="007C39AD" w:rsidP="007C39AD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02"/>
        <w:gridCol w:w="2901"/>
      </w:tblGrid>
      <w:tr w:rsidR="007C39AD" w:rsidTr="00BE378C">
        <w:trPr>
          <w:trHeight w:val="3233"/>
        </w:trPr>
        <w:tc>
          <w:tcPr>
            <w:tcW w:w="6602" w:type="dxa"/>
            <w:hideMark/>
          </w:tcPr>
          <w:p w:rsidR="007C39AD" w:rsidRDefault="00CD0F52" w:rsidP="00BE37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бюджетное дошкольное</w:t>
            </w:r>
          </w:p>
          <w:p w:rsidR="00CD0F52" w:rsidRDefault="00CD0F52" w:rsidP="00BE37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  <w:p w:rsidR="00CD0F52" w:rsidRDefault="00CD0F52" w:rsidP="00BE37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 «ЗВЕЗДОЧКА»</w:t>
            </w:r>
          </w:p>
          <w:p w:rsidR="00CD0F52" w:rsidRDefault="00CD0F52" w:rsidP="00BE37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С.БЕРДЫКЕЛЬ МУНИЦИПАЛЬНОГО</w:t>
            </w:r>
          </w:p>
          <w:p w:rsidR="00CD0F52" w:rsidRDefault="00CD0F52" w:rsidP="00BE37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ОБРАЗОВАНИЯ ГОРОДСКОЙ ОКРУГ</w:t>
            </w:r>
          </w:p>
          <w:p w:rsidR="00CD0F52" w:rsidRDefault="00CD0F52" w:rsidP="00BE37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ГОРОД АРГУН»</w:t>
            </w:r>
          </w:p>
          <w:p w:rsidR="00CD0F52" w:rsidRDefault="00CD0F52" w:rsidP="00BE37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D0F52" w:rsidRDefault="00CD0F52" w:rsidP="00CD0F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D0F52" w:rsidRDefault="00CD0F52" w:rsidP="00CD0F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ПОЛОЖЕНИЕ</w:t>
            </w:r>
          </w:p>
          <w:p w:rsidR="00CD0F52" w:rsidRDefault="00BE378C" w:rsidP="00CD0F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3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09.01.2023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№_____</w:t>
            </w:r>
            <w:r w:rsidRPr="00BE3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105</w:t>
            </w:r>
            <w:r w:rsidR="00CD0F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</w:t>
            </w:r>
          </w:p>
          <w:p w:rsidR="00CD0F52" w:rsidRDefault="00CD0F52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1" w:type="dxa"/>
            <w:hideMark/>
          </w:tcPr>
          <w:p w:rsidR="007C39AD" w:rsidRDefault="007C39A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7C39AD" w:rsidRDefault="007C39A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7C39AD" w:rsidRDefault="007C39A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7C39AD" w:rsidRDefault="00CD0F52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«Звездочка»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ердыкель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образования городской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огкруг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г.Аргун</w:t>
            </w:r>
            <w:r w:rsidR="007C39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04-од</w:t>
            </w:r>
          </w:p>
        </w:tc>
      </w:tr>
    </w:tbl>
    <w:p w:rsidR="00402F6E" w:rsidRDefault="00402F6E" w:rsidP="00CD0F52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02F6E" w:rsidRDefault="00402F6E" w:rsidP="00402F6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07F16" w:rsidRPr="00CD0F52" w:rsidRDefault="00B07F16" w:rsidP="00CD0F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D0F52">
        <w:rPr>
          <w:rFonts w:ascii="Times New Roman" w:hAnsi="Times New Roman" w:cs="Times New Roman"/>
          <w:b/>
          <w:sz w:val="28"/>
        </w:rPr>
        <w:t>Положение о привлечении и расходовании внебюджетных средств (добровольных пожертвований)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1. Общие положения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1.1. Настоящее Положение о привлечении и расходовании внебюджетных средств в ДОУ разработано в соответствии с Федеральным законом № 135-ФЗ от 11.08.1995г "О благотворительной деятельности и добровольчестве (</w:t>
      </w:r>
      <w:proofErr w:type="spellStart"/>
      <w:r w:rsidRPr="00B07F16">
        <w:rPr>
          <w:rFonts w:ascii="Times New Roman" w:hAnsi="Times New Roman" w:cs="Times New Roman"/>
          <w:sz w:val="28"/>
        </w:rPr>
        <w:t>волонтерстве</w:t>
      </w:r>
      <w:proofErr w:type="spellEnd"/>
      <w:r w:rsidRPr="00B07F16">
        <w:rPr>
          <w:rFonts w:ascii="Times New Roman" w:hAnsi="Times New Roman" w:cs="Times New Roman"/>
          <w:sz w:val="28"/>
        </w:rPr>
        <w:t xml:space="preserve">)"с изменениями от 14 июля 2022 года, Федеральным Законом № 273 от 29.12.2012г «Об образовании в Российской Федерации» в редакции от 5 декабря 2022 года, Гражданским, Бюджетным и Налоговым кодексами Российской Федерации, а также Уставом дошкольного образовательного учреждения.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1.2. Настоящее Положение о привлечении и расходовании внебюджетных средств определяет основные цели, понятия и условия привлечения целевых взносов и добровольных пожертвований в ДОУ, регламентирует организацию работы по учёту дополнительных финансовых средств, порядок их расходования, ответственность, а также контроль соблюдения законности привлечения и расходования внебюджетных средств в дошкольном образовательном учреждении.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1.3. Основным источниками финансирования дошкольного образовательного учреждения является бюджет города и краевые субсидии.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1.4. Источники финансирования ДОУ, предусмотренные настоящим Положением о привлечении и расходовании внебюджетных средств (добровольных пожертвований и целевых взносов), являются дополнительными к основным источникам. Привлечение дополнительных источников финансирования не влечет за собой сокращения объемов финансирования дошкольного образовательного учреждения. 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1.5. Дополнительным источником финансирования ДОУ могут стать средства (доходы), полученные в результате: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lastRenderedPageBreak/>
        <w:t>благотворительной деятельности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целевых взносов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добровольных пожертвований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сдачи в аренду муниципального имущества, закрепленного за дошкольным образовательным учреждением;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доходов, полученных от организации платных образовательных услуг, деятельность которых регламентируется Положением о порядке предоставления платных образовательных услуг;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организации ярмарок, выставок, культурно-массовых, совместных мероприятий с организациями и учреждениями различных форм собственности.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1.6. Привлечение дошкольным образовательным учреждением внебюджетных средств является правом, а не обязанностью.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1.7. Основным принципом привлечения внебюджетных средств в дошкольном образовательном учреждении является добровольность их внесения физическими лицами, в том числе родителями (законными представителями) воспитанников и юридическими лицами.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1.8. В соответствии с данным Положением о внебюджетных средствах ДОУ, принуждение со стороны работников и родительской общественности дошкольного образовательного учреждения к внесению добровольных пожертвований (благотворительных средств) родителями (законными представителями) воспитанников не допускается. 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1.9. Доходы, полученные от такой деятельности, и приобретенное за счет этих доходов имущество поступают в самостоятельное распоряжение дошкольного образовательного учреждения.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2. Цели положения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2.1. Настоящее Положение разработано с целью: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правовой защиты участников образовательных отношений в дошкольном образовательном учреждении, осуществляющем привлечение дополнительных финансовых средств;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создания дополнительных условий для развития ДОУ, в том числе совершенствования материально-технической базы, обеспечивающей воспитательно-образовательную деятельность, присмотр и уход за воспитанниками детского сада;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предупреждения незаконного сбора средств с родителей (законных представителей) воспитанников дошкольного образовательного учреждения.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lastRenderedPageBreak/>
        <w:t>3. Основные понятия, используемые в Положении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3.1. Законные представители - родители, усыновители, опекуны, попечители воспитанников дошкольного образовательного учреждения.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3.2. Коллегиальные органы управления в ДОУ - Общее собрание трудового коллектива, Педагогический совет, Совет дошкольного образовательного учреждения.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3.3. Целевые взносы - добровольная передача юридическими или физическими лицами денежных средств, которые должны быть использованы по объявленному (целевому) назначению.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3.4. Целевое назначение - безвозмездное пожертвование в общеполезных целях.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3.5. Добровольное пожертвование - добровольное дарение вещи (включая деньги, ценные бумаги) или прав, услуг в общеполезных целях. В контексте настоящего Положения о привлечении и расходовании внебюджетных средств в детском саду общеполезная цель - развитие дошкольного образовательного учреждения.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3.6. Жертвователь - юридическое или физическое лицо, в том числе родители (законные представители) воспитанников, осуществляющее добровольное пожертвование. 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3.7. Дополнительные финансовые средства - добровольные пожертвования, целевые взносы и другие, не запрещённые законодательством Российской Федерации поступления.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4. Условия привлечения ДОУ целевых взносов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4.1. Привлечение целевых взносов может иметь своей целью приобретение необходимого ДОУ имущества, укрепление и развитие материально-технической базы, охрану жизни и здоровья, обеспечение безопасности воспитанников в период воспитательно-образовательной деятельности либо решение иных задач, не противоречащих уставной деятельности дошкольного образовательного учреждения и действующему законодательству Российской Федерации.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4.2. Решение о необходимости привлечения целевых взносов юридических и (или) физических лиц, законных представителей принимается Советом ДОУ с утверждением цели их привлечения. Заведующий детским садом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родителей (законных представителей) путем их оповещения на родительских собраниях, либо иным способом.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4.3. Размер целевого взноса юридическим и (или) физическим лицом, законным представителем воспитанника определяется самостоятельно.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4.4. Решение о внесении целевых взносов учреждению со стороны юридических лиц, а также иностранных лиц принимается ими самостоятельно, с указанием цели реализации средств, а также по предварительному письменному обращению дошкольного образовательного учреждения к указанным лицам.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lastRenderedPageBreak/>
        <w:t xml:space="preserve">4.5. Целевые взноса юридических и (или) физических лиц, родителей (законных представителей) воспитанников вносятся на внебюджетный лицевой счет дошкольного образовательного учреждения.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4.6. Внесение целевых взносов наличными средствами на основании письменного заявления физических лиц, в том числе законных представителей, не допускается.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4.7. Распоряжение привлеченными целевыми взносами осуществляет заведующий ДОУ строго по объявленному целевому назначению, согласованному с органами государственно общественного управления. 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4.8. При нецелевом использовании денежных средств, полученных в виде целевых взносов юридических и физических лиц, в том числе родителей (законных представителей) воспитанников заведующий несет персональную административную ответственность, а при наличии состава преступления - уголовную ответственность.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5. Условия привлечения ДОУ добровольных пожертвований</w:t>
      </w: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5.1. Добровольные пожертвования дошкольному образовательному учреждению могут производиться юридическими и физическими лицами, в том числе родителями (законными представителями) воспитанников.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5.2. Добровольные пожертвования в виде денежных средств юридических и физических лиц, в том числе родителей (законных представителей) воспитанников, оформляются в соответствии с действующим гражданским законодательством Российской Федерации, и вносятся на внебюджетные лицевые счета дошкольного образовательного учреждения.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5.3. Внесение добровольных пожертвований наличными средствами на основании письменного заявления физических лиц, в том числе родителей (законных представителей) воспитанников, на имя заведующего ДОУ и (или) фактическая передача работнику дошкольного образовательного учреждения не допускается.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5.4. Добровольное пожертвование в виде имущества оформляется в обязательном порядке актом приема-передачи и ставится на баланс дошкольного образовательного учреждения в соответствии с действующим законодательством Российской Федерации. Добровольные пожертвования недвижимого имущества подлежат государственной регистрации в порядке, установленном федеральным законодательством.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5.5. Дошкольное образовательное учреждение не имеет права принуждать юридических и физических лиц, родителей (законных представителей) воспитанников без их согласия к внесению добровольных пожертвований. Принимать добровольные пожертвования в качестве вступительных взносов за прием воспитанников в ДОУ, сборов на нужды детского сада не допускаются.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5.6. Размер добровольного пожертвования юридическим и (или) физическим лицом, родителем (законным представителем) воспитанника определяется им самостоятельно.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lastRenderedPageBreak/>
        <w:t xml:space="preserve">5.7.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 развития дошкольного образовательного учреждения, расходование этих средств производится в соответствии с планом финансово-¬хозяйственной деятельности.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5.8.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в соответствии с действующим гражданским законодательством Российской Федерации.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6. Организация работы по учёту дополнительных финансовых средств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6.1. Добровольные пожертвования, целевые взносы и другие, не запрещённые законодательством поступления – перечисляются по безналичному расчёту через учреждения банков, платёжные терминалы на лицевой счёт ДОУ, открытый в органах казначейства.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6.2. Добровольное пожертвование движимого имущества (музыкальных инструментов, мебели, оборудования и т.д.) оформляется в обязательном порядке договором пожертвования и актом приёма-передачи и ставится на баланс дошкольного образовательного учреждения в соответствии с действующим законодательством. 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6.3. Дошкольное образовательное учреждение ведет учёт внебюджетных финансовых средств, полученных от добровольных пожертвований и иных, не запрещённых законодательством Российской Федерации, поступлений, в соответствии с инструкцией по бухгалтерскому учёту в учреждениях и организациях, состоящих на бюджетном финансировании.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7. Порядок расходования внебюджетных средств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7.1.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цели, расходование этих средств производится в соответствии с нуждами дошкольного образовательного учреждения.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7.2. Заведующий детским садом обязан в срок до 15 марта представлять отчет о расходовании пожертвований юридических и физических лиц, в том числе родителей (законных представителей) воспитанников. В Управление образования заведующий дошкольным образовательным учреждением представляет отчет о привлечении и расходовании пожертвований не реже одного раза в полугодие.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7.3. Средства, полученные учреждением в качестве благотворительной помощи, целевых взносов, пожертвований, дарения или другие доходы, полученные на безвозмездной основе, не являются объектом налогообложения по НДС и налога на прибыль.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lastRenderedPageBreak/>
        <w:t>7.4. Добровольные пожертвования, целевые взносы юридических и (или) физических лиц, иностранных граждан и (или) иностранных юридических лиц расходуются ДОУ на уставные цели, в том числе: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укрепление материально-технической базы дошкольного образовательного учреждения;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учебно-методических пособий;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технических средств обучения;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музыкальных инструментов, спортивных снарядов и инвентаря;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мебели, инструментов и оборудования;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канцтоваров и хозяйственных материалов;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материалов для занятий;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наглядных пособий;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приобретение средств дезинфекции;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подписных изданий;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создание интерьеров, эстетического оформления дошкольного образовательного учреждения;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благоустройство территории;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содержание и обслуживание копировально-множительной техники;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обеспечение культурно-массовых мероприятий с воспитанниками;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иные цели, указанные лицом, осуществляющим пожертвование или взнос.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7.5. Не допускается направление благотворительных пожертвований и целевых средств на увеличение фонда заработной платы работников, оказание им материальной помощи.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8. Контроль соблюдения законности привлечения и расходования внебюджетных средств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8.1. Контроль соблюдения законности привлечения внебюджетных (дополнительных финансовых) средств ДОУ и их целевым использованием осуществляется Управлением образования. 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8.2. Заведующий ДОУ: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систематически осуществляет контроль над целевым использованием добровольных благотворительных пожертвований физических и (или) юридических лиц, в том числе осуществляет проверку документов, подтверждающих произведенные расходы;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не допускает принуждения со стороны работников детского сада, органов самоуправления, родительской общественности к внесению благотворительных средств родителями (законными представителями) воспитанников;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отчитываться перед Родительским комитетом о поступлении, бухгалтерском учете и расходовании средств, полученных от внебюджетных источников финансирования, не реже одного раза в год.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8.3. Информация об использовании внебюджетных средств (добровольных пожертвований) в обязательном порядке размещается на официальном сайте дошкольного образовательного учреждения, функционирующем согласно Положению об официальном сайте ДОУ.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9. Ответственность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9.1. Не допускается использование добровольных пожертвований дошкольным образовательным учреждением на цели, не соответствующие уставной деятельности.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9.2.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в соответствии с действующим законодательством Российской Федерации.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9.3. Заведующий ДОУ несет персональную ответственность за соблюдение Положения о привлечении и расходовании внебюджетных средств, порядка привлечения и использования дополнительных финансовых средств в детском саду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9.4. Заведующий ДОУ обязан (не менее одного раза в год) представить Родительскому комитету отчет о доходах и расходах средств, полученных дошкольным образовательным учреждением.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9.5. Заведующий несет ответственность за соблюдение действующих нормативных документов в сфере привлечения и расходовании целевых взносов и благотворительных пожертвований.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9.6. Запрещается отказывать гражданам в приеме детей в дошкольное образовательное учреждение из-за невозможности или нежелания законных представителей осуществлять целевые взносы, добровольные пожертвования, либо выступать потребителем платных дополнительных образовательных услуг.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9.7. Запрещается вовлекать воспитанников в финансовые отношения между родителями (законными представителями) и дошкольным образовательным учреждением. 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9.8. Запрещается работникам дошкольного образовательного учреждения, в круг должностных обязанностей которых не входит работа с финансовыми средствами, заниматься сбором пожертвований любой формы.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10. Заключительные положения</w:t>
      </w: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10.1. Настоящее Положение о внебюджетных средствах (добровольных пожертвованиях) является локальным нормативным актом, принимается на Совете ДОУ и утверждается (либо вводится в действие) приказом заведующего дошкольным образовательным учреждением.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10.3. В настоящее Положение по мере необходимости, или выхода указаний, рекомендаций вышестоящих органов могут вноситься изменения и дополнения, которые принимаются в порядке, предусмотренном п.10.1 настоящего Положения. Положение принимается на неопределенный срок. </w:t>
      </w:r>
    </w:p>
    <w:p w:rsidR="00D90B2B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lastRenderedPageBreak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Pr="001A0D1C" w:rsidRDefault="005C3B1C" w:rsidP="00CD0F52">
      <w:pPr>
        <w:spacing w:after="0" w:line="276" w:lineRule="auto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5C3B1C" w:rsidRPr="00A653D6" w:rsidRDefault="005C3B1C" w:rsidP="00CD0F5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Протокол от 09.01.2023г. № 6</w:t>
      </w:r>
      <w:r>
        <w:rPr>
          <w:rFonts w:ascii="Times New Roman" w:hAnsi="Times New Roman" w:cs="Times New Roman"/>
          <w:i/>
          <w:sz w:val="28"/>
        </w:rPr>
        <w:tab/>
      </w:r>
    </w:p>
    <w:sectPr w:rsidR="005C3B1C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30726"/>
    <w:rsid w:val="00330726"/>
    <w:rsid w:val="00402F6E"/>
    <w:rsid w:val="005C3B1C"/>
    <w:rsid w:val="005F63A0"/>
    <w:rsid w:val="006F4F32"/>
    <w:rsid w:val="007C39AD"/>
    <w:rsid w:val="00A653D6"/>
    <w:rsid w:val="00B07F16"/>
    <w:rsid w:val="00BE378C"/>
    <w:rsid w:val="00CD0F52"/>
    <w:rsid w:val="00D62740"/>
    <w:rsid w:val="00D90B2B"/>
    <w:rsid w:val="00E27C8C"/>
    <w:rsid w:val="00EF746A"/>
    <w:rsid w:val="00F47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4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F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4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W-10</dc:creator>
  <cp:lastModifiedBy>sadik star</cp:lastModifiedBy>
  <cp:revision>4</cp:revision>
  <cp:lastPrinted>2023-10-11T10:53:00Z</cp:lastPrinted>
  <dcterms:created xsi:type="dcterms:W3CDTF">2023-10-10T14:08:00Z</dcterms:created>
  <dcterms:modified xsi:type="dcterms:W3CDTF">2023-10-11T11:03:00Z</dcterms:modified>
</cp:coreProperties>
</file>